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7AD2041" w14:textId="77777777" w:rsidR="00B279A6" w:rsidRPr="00A24025" w:rsidRDefault="00B279A6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1766C5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 xml:space="preserve">przetargu </w:t>
      </w:r>
      <w:r w:rsidR="00AF1B7A" w:rsidRPr="00B279A6">
        <w:rPr>
          <w:rFonts w:ascii="Century Gothic" w:hAnsi="Century Gothic"/>
          <w:bCs/>
          <w:sz w:val="20"/>
          <w:szCs w:val="20"/>
        </w:rPr>
        <w:t>nieograniczonego</w:t>
      </w:r>
      <w:r w:rsidR="00F3317E" w:rsidRPr="00B279A6">
        <w:rPr>
          <w:rFonts w:ascii="Century Gothic" w:hAnsi="Century Gothic"/>
          <w:bCs/>
          <w:sz w:val="20"/>
          <w:szCs w:val="20"/>
        </w:rPr>
        <w:t xml:space="preserve"> n</w:t>
      </w:r>
      <w:r w:rsidRPr="00B279A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B279A6">
        <w:rPr>
          <w:rFonts w:ascii="Century Gothic" w:hAnsi="Century Gothic"/>
          <w:bCs/>
          <w:sz w:val="20"/>
          <w:szCs w:val="20"/>
        </w:rPr>
        <w:t xml:space="preserve">zamówienia </w:t>
      </w:r>
      <w:r w:rsidRPr="00B279A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279A6">
        <w:rPr>
          <w:rFonts w:ascii="Century Gothic" w:hAnsi="Century Gothic" w:cs="Arial"/>
          <w:b/>
          <w:bCs/>
          <w:sz w:val="20"/>
          <w:szCs w:val="20"/>
        </w:rPr>
        <w:t>„</w:t>
      </w:r>
      <w:r w:rsidR="00B279A6" w:rsidRPr="00B279A6">
        <w:rPr>
          <w:rFonts w:ascii="Century Gothic" w:hAnsi="Century Gothic"/>
          <w:b/>
          <w:bCs/>
          <w:sz w:val="20"/>
        </w:rPr>
        <w:t>Zakup usług dla SNOW</w:t>
      </w:r>
      <w:r w:rsidR="009A671D" w:rsidRPr="00B279A6">
        <w:rPr>
          <w:rFonts w:ascii="Century Gothic" w:hAnsi="Century Gothic"/>
          <w:b/>
          <w:bCs/>
          <w:sz w:val="20"/>
        </w:rPr>
        <w:t>"</w:t>
      </w:r>
      <w:r w:rsidR="00BB3342" w:rsidRPr="00B279A6">
        <w:rPr>
          <w:rFonts w:ascii="Century Gothic" w:hAnsi="Century Gothic"/>
          <w:sz w:val="20"/>
        </w:rPr>
        <w:t xml:space="preserve"> </w:t>
      </w:r>
      <w:r w:rsidR="0028703A" w:rsidRPr="00B279A6">
        <w:rPr>
          <w:rFonts w:ascii="Century Gothic" w:hAnsi="Century Gothic"/>
          <w:sz w:val="20"/>
        </w:rPr>
        <w:t>– nr</w:t>
      </w:r>
      <w:r w:rsidR="00BB3342" w:rsidRPr="00B279A6">
        <w:rPr>
          <w:rFonts w:ascii="Century Gothic" w:hAnsi="Century Gothic"/>
          <w:sz w:val="20"/>
        </w:rPr>
        <w:t> </w:t>
      </w:r>
      <w:r w:rsidR="0028703A" w:rsidRPr="00B279A6">
        <w:rPr>
          <w:rFonts w:ascii="Century Gothic" w:hAnsi="Century Gothic"/>
          <w:sz w:val="20"/>
        </w:rPr>
        <w:t xml:space="preserve">postępowania: </w:t>
      </w:r>
      <w:r w:rsidR="009A671D" w:rsidRPr="00B279A6">
        <w:rPr>
          <w:rFonts w:ascii="Century Gothic" w:hAnsi="Century Gothic"/>
          <w:sz w:val="20"/>
        </w:rPr>
        <w:t>NP/</w:t>
      </w:r>
      <w:bookmarkEnd w:id="0"/>
      <w:r w:rsidR="00B279A6" w:rsidRPr="00B279A6">
        <w:rPr>
          <w:rFonts w:ascii="Century Gothic" w:hAnsi="Century Gothic"/>
          <w:sz w:val="20"/>
        </w:rPr>
        <w:t>2026/01/0003/PS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B6FFCD5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38538BA" w:rsidR="000768DE" w:rsidRPr="00B279A6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Oświadczamy</w:t>
      </w:r>
      <w:r w:rsidR="000768DE" w:rsidRPr="00B279A6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B279A6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B279A6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B279A6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B279A6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B279A6">
        <w:rPr>
          <w:rFonts w:ascii="Century Gothic" w:hAnsi="Century Gothic" w:cs="Century Gothic"/>
          <w:sz w:val="20"/>
          <w:szCs w:val="20"/>
        </w:rPr>
        <w:t>SWZ</w:t>
      </w:r>
      <w:r w:rsidR="006561FF" w:rsidRPr="00B279A6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B279A6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/>
          <w:sz w:val="20"/>
          <w:szCs w:val="20"/>
        </w:rPr>
        <w:t>Oświadczamy</w:t>
      </w:r>
      <w:r w:rsidR="00AE7DEF" w:rsidRPr="00B279A6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Oświadczamy</w:t>
      </w:r>
      <w:r w:rsidR="0095327B" w:rsidRPr="00B279A6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B279A6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B279A6">
        <w:rPr>
          <w:rFonts w:ascii="Century Gothic" w:hAnsi="Century Gothic" w:cs="Arial"/>
          <w:sz w:val="20"/>
          <w:szCs w:val="20"/>
        </w:rPr>
        <w:t>1</w:t>
      </w:r>
      <w:r w:rsidR="0095327B" w:rsidRPr="00B279A6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B279A6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272B84A" w14:textId="77777777" w:rsidR="001E0F61" w:rsidRPr="009B3D8B" w:rsidRDefault="001E0F61" w:rsidP="001E0F6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9B3D8B">
        <w:rPr>
          <w:rFonts w:ascii="Century Gothic" w:hAnsi="Century Gothic"/>
          <w:b/>
          <w:bCs/>
          <w:sz w:val="20"/>
          <w:szCs w:val="20"/>
        </w:rPr>
        <w:t xml:space="preserve">cena netto </w:t>
      </w:r>
      <w:r w:rsidRPr="009B3D8B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06149BFE" w14:textId="77777777" w:rsidR="001E0F61" w:rsidRPr="009B3D8B" w:rsidRDefault="001E0F61" w:rsidP="001E0F6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9B3D8B">
        <w:rPr>
          <w:rFonts w:ascii="Century Gothic" w:hAnsi="Century Gothic"/>
          <w:sz w:val="20"/>
          <w:szCs w:val="20"/>
        </w:rPr>
        <w:t xml:space="preserve">VAT .......... %, kwota VAT </w:t>
      </w:r>
      <w:r w:rsidRPr="009B3D8B">
        <w:rPr>
          <w:rFonts w:ascii="Century Gothic" w:hAnsi="Century Gothic"/>
          <w:sz w:val="20"/>
          <w:szCs w:val="20"/>
        </w:rPr>
        <w:tab/>
        <w:t xml:space="preserve"> PLN</w:t>
      </w:r>
    </w:p>
    <w:p w14:paraId="7F0E77D2" w14:textId="40718945" w:rsidR="008A688A" w:rsidRPr="008A688A" w:rsidRDefault="001E0F61" w:rsidP="008A688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9B3D8B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9B3D8B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5748631E" w14:textId="77777777" w:rsidR="008A688A" w:rsidRDefault="008A688A" w:rsidP="001E77E3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4F52A665" w14:textId="6AC65F71" w:rsidR="001E77E3" w:rsidRPr="001A5B4E" w:rsidRDefault="001E77E3" w:rsidP="001E77E3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1A5B4E">
        <w:rPr>
          <w:rFonts w:ascii="Century Gothic" w:hAnsi="Century Gothic"/>
          <w:b/>
          <w:sz w:val="20"/>
          <w:szCs w:val="20"/>
        </w:rPr>
        <w:t>Powyższa wycena zgodna jest z poniższym zestawieniem: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46"/>
        <w:gridCol w:w="4463"/>
        <w:gridCol w:w="1660"/>
        <w:gridCol w:w="1653"/>
        <w:gridCol w:w="1572"/>
      </w:tblGrid>
      <w:tr w:rsidR="009909BC" w14:paraId="25482BE4" w14:textId="77777777" w:rsidTr="008A688A"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371B6925" w14:textId="50CE9029" w:rsidR="009909BC" w:rsidRDefault="009909BC" w:rsidP="009909BC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LP</w:t>
            </w:r>
          </w:p>
        </w:tc>
        <w:tc>
          <w:tcPr>
            <w:tcW w:w="2189" w:type="pct"/>
            <w:shd w:val="clear" w:color="auto" w:fill="D9D9D9" w:themeFill="background1" w:themeFillShade="D9"/>
            <w:vAlign w:val="center"/>
          </w:tcPr>
          <w:p w14:paraId="30C64F41" w14:textId="3E149816" w:rsidR="009909BC" w:rsidRPr="001A5B4E" w:rsidRDefault="009909BC" w:rsidP="009909BC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</w:t>
            </w:r>
          </w:p>
        </w:tc>
        <w:tc>
          <w:tcPr>
            <w:tcW w:w="814" w:type="pct"/>
            <w:shd w:val="clear" w:color="auto" w:fill="D9D9D9" w:themeFill="background1" w:themeFillShade="D9"/>
            <w:vAlign w:val="center"/>
          </w:tcPr>
          <w:p w14:paraId="42DB2CEE" w14:textId="26B04FB8" w:rsidR="009909BC" w:rsidRPr="001A5B4E" w:rsidRDefault="009909BC" w:rsidP="009909BC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w PLN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6D5788C4" w14:textId="77777777" w:rsidR="009909BC" w:rsidRPr="001A5B4E" w:rsidRDefault="009909BC" w:rsidP="009909BC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Ilość szacunkowa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771" w:type="pct"/>
            <w:shd w:val="clear" w:color="auto" w:fill="D9D9D9" w:themeFill="background1" w:themeFillShade="D9"/>
            <w:vAlign w:val="center"/>
          </w:tcPr>
          <w:p w14:paraId="5226AD08" w14:textId="77777777" w:rsidR="009909BC" w:rsidRDefault="009909BC" w:rsidP="009909BC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netto w PLN</w:t>
            </w:r>
          </w:p>
          <w:p w14:paraId="30C8E00D" w14:textId="217E9866" w:rsidR="009909BC" w:rsidRPr="001A5B4E" w:rsidRDefault="009909BC" w:rsidP="009909BC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[C x D]</w:t>
            </w:r>
          </w:p>
        </w:tc>
      </w:tr>
      <w:tr w:rsidR="009909BC" w14:paraId="302E9C29" w14:textId="77777777" w:rsidTr="008A688A">
        <w:tc>
          <w:tcPr>
            <w:tcW w:w="415" w:type="pct"/>
            <w:shd w:val="clear" w:color="auto" w:fill="D9D9D9" w:themeFill="background1" w:themeFillShade="D9"/>
          </w:tcPr>
          <w:p w14:paraId="050AEF9B" w14:textId="1D11A80B" w:rsidR="009909BC" w:rsidRPr="001A5B4E" w:rsidDel="009909BC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</w:t>
            </w:r>
          </w:p>
        </w:tc>
        <w:tc>
          <w:tcPr>
            <w:tcW w:w="2189" w:type="pct"/>
            <w:shd w:val="clear" w:color="auto" w:fill="D9D9D9" w:themeFill="background1" w:themeFillShade="D9"/>
          </w:tcPr>
          <w:p w14:paraId="5CC88326" w14:textId="10A937AE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B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5C20EC" w14:textId="46C9D1A5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67C896" w14:textId="477C9310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38870DF1" w14:textId="1122AAC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</w:tr>
      <w:tr w:rsidR="009909BC" w14:paraId="2E3C20D8" w14:textId="77777777" w:rsidTr="008A688A">
        <w:tc>
          <w:tcPr>
            <w:tcW w:w="415" w:type="pct"/>
          </w:tcPr>
          <w:p w14:paraId="266BA550" w14:textId="320082CB" w:rsidR="009909BC" w:rsidRPr="008A688A" w:rsidRDefault="009909BC" w:rsidP="008A688A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eastAsia="Century Gothic,Tahoma" w:hAnsi="Century Gothic" w:cs="Century Gothic,Tahoma"/>
                <w:b/>
                <w:bCs/>
                <w:sz w:val="20"/>
              </w:rPr>
            </w:pPr>
            <w:r w:rsidRPr="008A688A">
              <w:rPr>
                <w:rFonts w:ascii="Century Gothic" w:eastAsia="Century Gothic,Tahoma" w:hAnsi="Century Gothic" w:cs="Century Gothic,Tahoma"/>
                <w:b/>
                <w:bCs/>
                <w:sz w:val="20"/>
              </w:rPr>
              <w:t>1</w:t>
            </w:r>
          </w:p>
        </w:tc>
        <w:tc>
          <w:tcPr>
            <w:tcW w:w="2189" w:type="pct"/>
          </w:tcPr>
          <w:p w14:paraId="0729A0EC" w14:textId="23173004" w:rsidR="009909BC" w:rsidRPr="00425F4D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="Century Gothic,Tahoma" w:hAnsi="Century Gothic" w:cs="Century Gothic,Tahoma"/>
                <w:sz w:val="20"/>
              </w:rPr>
              <w:t>W</w:t>
            </w:r>
            <w:r w:rsidRPr="27D8A2B3">
              <w:rPr>
                <w:rFonts w:ascii="Century Gothic" w:eastAsia="Century Gothic,Tahoma" w:hAnsi="Century Gothic" w:cs="Century Gothic,Tahoma"/>
                <w:sz w:val="20"/>
              </w:rPr>
              <w:t>ykonani</w:t>
            </w:r>
            <w:r>
              <w:rPr>
                <w:rFonts w:ascii="Century Gothic" w:eastAsia="Century Gothic,Tahoma" w:hAnsi="Century Gothic" w:cs="Century Gothic,Tahoma"/>
                <w:sz w:val="20"/>
              </w:rPr>
              <w:t>e</w:t>
            </w:r>
            <w:r w:rsidRPr="27D8A2B3">
              <w:rPr>
                <w:rFonts w:ascii="Century Gothic" w:eastAsia="Century Gothic,Tahoma" w:hAnsi="Century Gothic" w:cs="Century Gothic,Tahoma"/>
                <w:sz w:val="20"/>
              </w:rPr>
              <w:t xml:space="preserve"> Przedmiotu Umowy o jakim mowa w § 1 ust. 1 pkt 1)-2) Umowy</w:t>
            </w:r>
            <w:r>
              <w:rPr>
                <w:rFonts w:ascii="Century Gothic" w:eastAsia="Century Gothic,Tahoma" w:hAnsi="Century Gothic" w:cs="Century Gothic,Tahoma"/>
                <w:sz w:val="20"/>
              </w:rPr>
              <w:t xml:space="preserve"> (w okresie jednego roku)</w:t>
            </w: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  <w:tl2br w:val="nil"/>
              <w:tr2bl w:val="nil"/>
            </w:tcBorders>
          </w:tcPr>
          <w:p w14:paraId="630F30E9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811" w:type="pct"/>
            <w:tcBorders>
              <w:tl2br w:val="nil"/>
              <w:tr2bl w:val="nil"/>
            </w:tcBorders>
          </w:tcPr>
          <w:p w14:paraId="58D436CE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771" w:type="pct"/>
          </w:tcPr>
          <w:p w14:paraId="604766B5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909BC" w14:paraId="5070B031" w14:textId="77777777" w:rsidTr="008A688A">
        <w:tc>
          <w:tcPr>
            <w:tcW w:w="415" w:type="pct"/>
          </w:tcPr>
          <w:p w14:paraId="5EA2995E" w14:textId="13AF4285" w:rsidR="009909BC" w:rsidRPr="008A688A" w:rsidDel="009909BC" w:rsidRDefault="009909BC" w:rsidP="008A688A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eastAsia="Century Gothic,Tahoma" w:hAnsi="Century Gothic" w:cs="Century Gothic,Tahoma"/>
                <w:b/>
                <w:bCs/>
                <w:sz w:val="20"/>
              </w:rPr>
            </w:pPr>
            <w:r w:rsidRPr="008A688A">
              <w:rPr>
                <w:rFonts w:ascii="Century Gothic" w:eastAsia="Century Gothic,Tahoma" w:hAnsi="Century Gothic" w:cs="Century Gothic,Tahoma"/>
                <w:b/>
                <w:bCs/>
                <w:sz w:val="20"/>
              </w:rPr>
              <w:t>2</w:t>
            </w:r>
          </w:p>
        </w:tc>
        <w:tc>
          <w:tcPr>
            <w:tcW w:w="2189" w:type="pct"/>
          </w:tcPr>
          <w:p w14:paraId="53C4D84F" w14:textId="19D5470D" w:rsidR="009909BC" w:rsidRPr="00425F4D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eastAsia="Century Gothic,Tahoma" w:hAnsi="Century Gothic" w:cs="Century Gothic,Tahoma"/>
                <w:sz w:val="20"/>
              </w:rPr>
              <w:t>Wykonanie</w:t>
            </w:r>
            <w:r w:rsidRPr="27D8A2B3">
              <w:rPr>
                <w:rFonts w:ascii="Century Gothic" w:eastAsia="Century Gothic,Tahoma" w:hAnsi="Century Gothic" w:cs="Century Gothic,Tahoma"/>
                <w:sz w:val="20"/>
              </w:rPr>
              <w:t xml:space="preserve"> Przedmiotu Umowy o jakim mowa w § 1 ust. 1 pkt 3) Umowy</w:t>
            </w:r>
            <w:r>
              <w:rPr>
                <w:rFonts w:ascii="Century Gothic" w:eastAsia="Century Gothic,Tahoma" w:hAnsi="Century Gothic" w:cs="Century Gothic,Tahoma"/>
                <w:sz w:val="20"/>
              </w:rPr>
              <w:t xml:space="preserve"> (w okresie jednego roku)</w:t>
            </w:r>
          </w:p>
        </w:tc>
        <w:tc>
          <w:tcPr>
            <w:tcW w:w="814" w:type="pct"/>
            <w:tcBorders>
              <w:top w:val="single" w:sz="6" w:space="0" w:color="auto"/>
            </w:tcBorders>
          </w:tcPr>
          <w:p w14:paraId="41AB205F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811" w:type="pct"/>
          </w:tcPr>
          <w:p w14:paraId="5D05B5E6" w14:textId="77777777" w:rsidR="009909BC" w:rsidRPr="00BA1909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771" w:type="pct"/>
          </w:tcPr>
          <w:p w14:paraId="3F202D25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909BC" w14:paraId="134FDB41" w14:textId="77777777" w:rsidTr="008A688A">
        <w:tc>
          <w:tcPr>
            <w:tcW w:w="415" w:type="pct"/>
          </w:tcPr>
          <w:p w14:paraId="76450ADA" w14:textId="4EF7FA2F" w:rsidR="009909BC" w:rsidRPr="008A688A" w:rsidRDefault="009909BC" w:rsidP="008A688A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A688A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89" w:type="pct"/>
          </w:tcPr>
          <w:p w14:paraId="0E243A25" w14:textId="1EE29A45" w:rsidR="009909BC" w:rsidRPr="00425F4D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425F4D">
              <w:rPr>
                <w:rFonts w:ascii="Century Gothic" w:hAnsi="Century Gothic"/>
                <w:bCs/>
                <w:sz w:val="20"/>
                <w:szCs w:val="20"/>
              </w:rPr>
              <w:t xml:space="preserve">Stawka za jedną roboczogodzinę wykonania </w:t>
            </w:r>
            <w:r w:rsidRPr="27D8A2B3">
              <w:rPr>
                <w:rFonts w:ascii="Century Gothic" w:eastAsia="Century Gothic,Tahoma" w:hAnsi="Century Gothic" w:cs="Century Gothic,Tahoma"/>
                <w:sz w:val="20"/>
              </w:rPr>
              <w:t>Przedmiotu Umowy o jakim mowa w § 1 ust. 1 pkt 4) Umowy</w:t>
            </w:r>
          </w:p>
        </w:tc>
        <w:tc>
          <w:tcPr>
            <w:tcW w:w="814" w:type="pct"/>
          </w:tcPr>
          <w:p w14:paraId="1ED757F6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811" w:type="pct"/>
          </w:tcPr>
          <w:p w14:paraId="46564CE3" w14:textId="261388E1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700*</w:t>
            </w:r>
          </w:p>
        </w:tc>
        <w:tc>
          <w:tcPr>
            <w:tcW w:w="771" w:type="pct"/>
          </w:tcPr>
          <w:p w14:paraId="77D0761B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909BC" w14:paraId="7CDB41A4" w14:textId="77777777" w:rsidTr="008A688A">
        <w:tc>
          <w:tcPr>
            <w:tcW w:w="415" w:type="pct"/>
            <w:vAlign w:val="center"/>
          </w:tcPr>
          <w:p w14:paraId="09AF7635" w14:textId="13CFC270" w:rsidR="009909BC" w:rsidRPr="008A688A" w:rsidRDefault="009909BC" w:rsidP="008A688A">
            <w:pPr>
              <w:tabs>
                <w:tab w:val="num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A688A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14" w:type="pct"/>
            <w:gridSpan w:val="3"/>
          </w:tcPr>
          <w:p w14:paraId="799B0063" w14:textId="34145286" w:rsidR="009909BC" w:rsidRDefault="008A688A" w:rsidP="008A688A">
            <w:pPr>
              <w:tabs>
                <w:tab w:val="right" w:leader="dot" w:pos="9072"/>
              </w:tabs>
              <w:spacing w:line="360" w:lineRule="auto"/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SUMA:</w:t>
            </w:r>
          </w:p>
        </w:tc>
        <w:tc>
          <w:tcPr>
            <w:tcW w:w="771" w:type="pct"/>
          </w:tcPr>
          <w:p w14:paraId="4A6AC382" w14:textId="77777777" w:rsidR="009909BC" w:rsidRPr="001A5B4E" w:rsidRDefault="009909BC" w:rsidP="00E10370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4A11DFC4" w14:textId="5E76DFFE" w:rsidR="008A688A" w:rsidRDefault="001E77E3" w:rsidP="001E77E3">
      <w:pPr>
        <w:jc w:val="both"/>
        <w:rPr>
          <w:rFonts w:ascii="Century Gothic" w:hAnsi="Century Gothic"/>
          <w:sz w:val="18"/>
          <w:szCs w:val="18"/>
        </w:rPr>
      </w:pPr>
      <w:r w:rsidRPr="00547EC6">
        <w:rPr>
          <w:rFonts w:ascii="Century Gothic" w:hAnsi="Century Gothic"/>
          <w:sz w:val="20"/>
          <w:szCs w:val="20"/>
        </w:rPr>
        <w:t>*</w:t>
      </w:r>
      <w:r w:rsidRPr="001E77E3">
        <w:rPr>
          <w:rFonts w:ascii="Century Gothic" w:hAnsi="Century Gothic"/>
          <w:sz w:val="18"/>
          <w:szCs w:val="18"/>
        </w:rPr>
        <w:t>liczba roboczogodzin świadczenia usług serwisowo - rozwojowych służy wyłącznie porównaniu ofert i może ulec zmianie (zwiększeniu lub zmniejszeniu) na etapie kompilacji Umowy</w:t>
      </w:r>
    </w:p>
    <w:p w14:paraId="5A0290DD" w14:textId="77777777" w:rsidR="008A688A" w:rsidRDefault="008A688A" w:rsidP="001E77E3">
      <w:pPr>
        <w:jc w:val="both"/>
        <w:rPr>
          <w:rFonts w:ascii="Century Gothic" w:hAnsi="Century Gothic"/>
          <w:sz w:val="18"/>
          <w:szCs w:val="18"/>
          <w:u w:val="single"/>
        </w:rPr>
      </w:pPr>
    </w:p>
    <w:p w14:paraId="32080BC9" w14:textId="0F0F537D" w:rsidR="008A688A" w:rsidRPr="008A688A" w:rsidRDefault="008A688A" w:rsidP="001E77E3">
      <w:pPr>
        <w:jc w:val="both"/>
        <w:rPr>
          <w:rFonts w:ascii="Century Gothic" w:hAnsi="Century Gothic"/>
          <w:sz w:val="18"/>
          <w:szCs w:val="18"/>
          <w:u w:val="single"/>
        </w:rPr>
      </w:pPr>
      <w:r w:rsidRPr="008A688A">
        <w:rPr>
          <w:rFonts w:ascii="Century Gothic" w:hAnsi="Century Gothic"/>
          <w:sz w:val="18"/>
          <w:szCs w:val="18"/>
          <w:u w:val="single"/>
        </w:rPr>
        <w:t>UWAGA:</w:t>
      </w:r>
    </w:p>
    <w:p w14:paraId="5133AEE5" w14:textId="45E6A840" w:rsidR="008A688A" w:rsidRDefault="008A688A" w:rsidP="001E77E3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18"/>
          <w:szCs w:val="18"/>
        </w:rPr>
        <w:t xml:space="preserve">Wartość z pozycji </w:t>
      </w:r>
      <w:r w:rsidRPr="008A688A">
        <w:rPr>
          <w:rFonts w:ascii="Century Gothic" w:hAnsi="Century Gothic"/>
          <w:b/>
          <w:bCs/>
          <w:sz w:val="18"/>
          <w:szCs w:val="18"/>
        </w:rPr>
        <w:t>4E</w:t>
      </w:r>
      <w:r>
        <w:rPr>
          <w:rFonts w:ascii="Century Gothic" w:hAnsi="Century Gothic"/>
          <w:sz w:val="18"/>
          <w:szCs w:val="18"/>
        </w:rPr>
        <w:t xml:space="preserve"> (SUMA) należy przenieść do pkt 5. Formularza ”Oferta” oraz Platformy Zakupowej jako cenę netto za wykonanie przedmiotu zamówienia.</w:t>
      </w:r>
    </w:p>
    <w:p w14:paraId="7CD6DC84" w14:textId="77777777" w:rsidR="008A688A" w:rsidRPr="00E03A67" w:rsidRDefault="008A688A" w:rsidP="001E77E3">
      <w:pPr>
        <w:jc w:val="both"/>
        <w:rPr>
          <w:rFonts w:ascii="Century Gothic" w:hAnsi="Century Gothic"/>
          <w:sz w:val="20"/>
          <w:szCs w:val="20"/>
        </w:rPr>
      </w:pPr>
    </w:p>
    <w:p w14:paraId="03C208D1" w14:textId="67571238" w:rsidR="00526099" w:rsidRPr="00B279A6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B279A6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E5675" w:rsidRPr="00B279A6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B279A6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Oświadczamy</w:t>
      </w:r>
      <w:r w:rsidR="000768DE" w:rsidRPr="00B279A6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8A688A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70BD6BBB" w14:textId="77777777" w:rsidR="008A688A" w:rsidRDefault="008A688A" w:rsidP="008A688A">
      <w:pPr>
        <w:pStyle w:val="Akapitzlist"/>
        <w:spacing w:line="360" w:lineRule="auto"/>
        <w:ind w:left="1077"/>
        <w:jc w:val="both"/>
        <w:rPr>
          <w:rFonts w:ascii="Century Gothic" w:hAnsi="Century Gothic"/>
          <w:sz w:val="20"/>
          <w:szCs w:val="20"/>
        </w:rPr>
      </w:pP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B279A6">
        <w:rPr>
          <w:rFonts w:ascii="Century Gothic" w:hAnsi="Century Gothic"/>
          <w:bCs/>
          <w:sz w:val="20"/>
          <w:szCs w:val="20"/>
        </w:rPr>
        <w:t>Oświadczamy</w:t>
      </w:r>
      <w:r w:rsidR="009F276D" w:rsidRPr="00B279A6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B279A6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B279A6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B279A6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4F305996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279A6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055B3E6" w14:textId="2F7C5FCE" w:rsidR="00E03A67" w:rsidRPr="008A688A" w:rsidRDefault="00ED6AB8" w:rsidP="008A688A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Oświadczamy, że przedmiot zamówienia</w:t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91799" w:rsidRPr="00B279A6">
        <w:rPr>
          <w:rFonts w:ascii="Century Gothic" w:hAnsi="Century Gothic" w:cs="Arial"/>
          <w:b/>
          <w:bCs/>
          <w:sz w:val="20"/>
          <w:szCs w:val="20"/>
        </w:rPr>
        <w:t>pochodz</w:t>
      </w:r>
      <w:r w:rsidR="00B279A6">
        <w:rPr>
          <w:rFonts w:ascii="Century Gothic" w:hAnsi="Century Gothic" w:cs="Arial"/>
          <w:b/>
          <w:bCs/>
          <w:sz w:val="20"/>
          <w:szCs w:val="20"/>
        </w:rPr>
        <w:t>i</w:t>
      </w:r>
      <w:r w:rsidR="00491799" w:rsidRPr="00B279A6">
        <w:rPr>
          <w:rFonts w:ascii="Century Gothic" w:hAnsi="Century Gothic" w:cs="Arial"/>
          <w:b/>
          <w:bCs/>
          <w:sz w:val="20"/>
          <w:szCs w:val="20"/>
        </w:rPr>
        <w:t>/nie pochodz</w:t>
      </w:r>
      <w:r w:rsidR="00B279A6">
        <w:rPr>
          <w:rFonts w:ascii="Century Gothic" w:hAnsi="Century Gothic" w:cs="Arial"/>
          <w:b/>
          <w:bCs/>
          <w:sz w:val="20"/>
          <w:szCs w:val="20"/>
        </w:rPr>
        <w:t>i</w:t>
      </w:r>
      <w:r w:rsidR="00491799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F5D2D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 w:rsidR="004F5D2D">
        <w:rPr>
          <w:rFonts w:ascii="Century Gothic" w:eastAsia="Century Gothic" w:hAnsi="Century Gothic" w:cs="Century Gothic"/>
          <w:sz w:val="20"/>
          <w:szCs w:val="20"/>
        </w:rPr>
        <w:t>go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a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3" w:name="_Hlk198632958"/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Porozumienia Światowej Organizacji Handlu w sprawie zamówień rządowych</w:t>
      </w:r>
      <w:bookmarkEnd w:id="3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  <w:r w:rsidR="008A688A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6E738372" w14:textId="77777777" w:rsidR="008A688A" w:rsidRPr="00B279A6" w:rsidRDefault="008A688A" w:rsidP="008A688A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859E96D" w14:textId="3597915C" w:rsidR="008A688A" w:rsidRPr="008A688A" w:rsidRDefault="00822BC6" w:rsidP="008A688A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279A6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62FFC60" w14:textId="29818120" w:rsidR="001F3615" w:rsidRDefault="00A91E54" w:rsidP="008A688A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bookmarkStart w:id="4" w:name="_Hlk53660018"/>
    </w:p>
    <w:p w14:paraId="7D02CE2A" w14:textId="77777777" w:rsidR="008A688A" w:rsidRDefault="008A688A" w:rsidP="008A688A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p w14:paraId="5CE22586" w14:textId="77777777" w:rsidR="008A688A" w:rsidRPr="00A91E54" w:rsidRDefault="008A688A" w:rsidP="008A688A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7F25CE06" w:rsidR="006D4606" w:rsidRPr="001E77E3" w:rsidRDefault="00F7260C" w:rsidP="00B279A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1E77E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3608" w14:textId="77777777" w:rsidR="00F24208" w:rsidRDefault="00F24208">
      <w:r>
        <w:separator/>
      </w:r>
    </w:p>
  </w:endnote>
  <w:endnote w:type="continuationSeparator" w:id="0">
    <w:p w14:paraId="5515076F" w14:textId="77777777" w:rsidR="00F24208" w:rsidRDefault="00F2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,Tahoma">
    <w:altName w:val="Century Gothic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F9E7F" w14:textId="77777777" w:rsidR="00F24208" w:rsidRDefault="00F24208">
      <w:r>
        <w:separator/>
      </w:r>
    </w:p>
  </w:footnote>
  <w:footnote w:type="continuationSeparator" w:id="0">
    <w:p w14:paraId="7A3EBD81" w14:textId="77777777" w:rsidR="00F24208" w:rsidRDefault="00F2420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6F13E9E" w14:textId="7525A5E9" w:rsidR="00491799" w:rsidRPr="001E0F61" w:rsidRDefault="00491799">
      <w:pPr>
        <w:pStyle w:val="Tekstprzypisudolnego"/>
        <w:rPr>
          <w:rFonts w:ascii="Century Gothic" w:hAnsi="Century Gothic"/>
        </w:rPr>
      </w:pPr>
      <w:r w:rsidRPr="001E0F61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E0F61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279A6">
      <w:rPr>
        <w:rFonts w:ascii="Century Gothic" w:hAnsi="Century Gothic"/>
        <w:sz w:val="20"/>
        <w:szCs w:val="20"/>
      </w:rPr>
      <w:t xml:space="preserve">Załącznik nr </w:t>
    </w:r>
    <w:r w:rsidR="00CB06AE" w:rsidRPr="00B279A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0F61"/>
    <w:rsid w:val="001E277B"/>
    <w:rsid w:val="001E2E6B"/>
    <w:rsid w:val="001E4F11"/>
    <w:rsid w:val="001E77E3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5C71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76DB"/>
    <w:rsid w:val="0042184E"/>
    <w:rsid w:val="0042463C"/>
    <w:rsid w:val="00424B72"/>
    <w:rsid w:val="00425236"/>
    <w:rsid w:val="00426B31"/>
    <w:rsid w:val="00427E30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88A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1C00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6CC0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09BC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36E5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279A6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53FA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17DED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2BD"/>
    <w:rsid w:val="00F21956"/>
    <w:rsid w:val="00F21F67"/>
    <w:rsid w:val="00F228C4"/>
    <w:rsid w:val="00F23688"/>
    <w:rsid w:val="00F2375F"/>
    <w:rsid w:val="00F24208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491E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3</cp:revision>
  <cp:lastPrinted>2017-04-05T10:47:00Z</cp:lastPrinted>
  <dcterms:created xsi:type="dcterms:W3CDTF">2026-01-12T12:15:00Z</dcterms:created>
  <dcterms:modified xsi:type="dcterms:W3CDTF">2026-01-12T12:23:00Z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